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1578D8">
        <w:rPr>
          <w:rFonts w:ascii="Arial" w:hAnsi="Arial" w:cs="Arial"/>
          <w:szCs w:val="24"/>
        </w:rPr>
        <w:t>00</w:t>
      </w:r>
      <w:r w:rsidR="001C479F">
        <w:rPr>
          <w:rFonts w:ascii="Arial" w:hAnsi="Arial" w:cs="Arial"/>
          <w:szCs w:val="24"/>
        </w:rPr>
        <w:t>6</w:t>
      </w:r>
      <w:bookmarkStart w:id="0" w:name="_GoBack"/>
      <w:bookmarkEnd w:id="0"/>
      <w:r w:rsidR="0072237F">
        <w:rPr>
          <w:rFonts w:ascii="Arial" w:hAnsi="Arial" w:cs="Arial"/>
          <w:szCs w:val="24"/>
        </w:rPr>
        <w:t>/2021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C97" w:rsidRDefault="00DE7C97" w:rsidP="00DF0FAE">
      <w:r>
        <w:separator/>
      </w:r>
    </w:p>
  </w:endnote>
  <w:endnote w:type="continuationSeparator" w:id="0">
    <w:p w:rsidR="00DE7C97" w:rsidRDefault="00DE7C97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C97" w:rsidRDefault="00DE7C97" w:rsidP="00DF0FAE">
      <w:r>
        <w:separator/>
      </w:r>
    </w:p>
  </w:footnote>
  <w:footnote w:type="continuationSeparator" w:id="0">
    <w:p w:rsidR="00DE7C97" w:rsidRDefault="00DE7C97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AE" w:rsidRPr="00DF0FAE" w:rsidRDefault="001431CD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637AC2E" wp14:editId="50D54AF5">
          <wp:simplePos x="0" y="0"/>
          <wp:positionH relativeFrom="column">
            <wp:posOffset>2619375</wp:posOffset>
          </wp:positionH>
          <wp:positionV relativeFrom="paragraph">
            <wp:posOffset>-228600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431CD" w:rsidRDefault="001431CD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C9E" w:rsidRDefault="00B12C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1431CD"/>
    <w:rsid w:val="001578D8"/>
    <w:rsid w:val="001C479F"/>
    <w:rsid w:val="00286F60"/>
    <w:rsid w:val="003B7E76"/>
    <w:rsid w:val="0072237F"/>
    <w:rsid w:val="007450EC"/>
    <w:rsid w:val="008D6568"/>
    <w:rsid w:val="008E1D72"/>
    <w:rsid w:val="00B12C9E"/>
    <w:rsid w:val="00BC4F36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9</cp:revision>
  <cp:lastPrinted>2018-04-06T17:49:00Z</cp:lastPrinted>
  <dcterms:created xsi:type="dcterms:W3CDTF">2018-04-06T17:49:00Z</dcterms:created>
  <dcterms:modified xsi:type="dcterms:W3CDTF">2021-04-13T17:06:00Z</dcterms:modified>
</cp:coreProperties>
</file>